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90C9" w14:textId="77777777" w:rsidR="00466FA0" w:rsidRDefault="00466FA0" w:rsidP="00466FA0">
      <w:pPr>
        <w:pStyle w:val="Default"/>
        <w:spacing w:line="268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KLAUZULA INFORMACYJNA</w:t>
      </w:r>
    </w:p>
    <w:p w14:paraId="34F05140" w14:textId="11BCC1A3" w:rsidR="00466FA0" w:rsidRDefault="00466FA0" w:rsidP="00466FA0">
      <w:pPr>
        <w:pStyle w:val="NormalnyWeb"/>
        <w:shd w:val="clear" w:color="auto" w:fill="FFFFFF"/>
        <w:tabs>
          <w:tab w:val="left" w:leader="dot" w:pos="907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14:paraId="0269E31D" w14:textId="77777777" w:rsidR="00466FA0" w:rsidRDefault="00466FA0" w:rsidP="00466FA0">
      <w:pPr>
        <w:pStyle w:val="NormalnyWeb"/>
        <w:shd w:val="clear" w:color="auto" w:fill="FFFFFF"/>
        <w:tabs>
          <w:tab w:val="left" w:leader="dot" w:pos="9072"/>
        </w:tabs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Administratorem danych osobowych przetwarzanych w zakresie niezbędnym do realizacji ustawy z dnia 19 lipca 2019 o zapewnianiu dostępności osobom ze szczególnymi potrzebami jest Burmistrz Gminy Trzcińsko – Zdrój, ul. Rynek 15, 74-510- Trzcińsko – Zdrój.</w:t>
      </w:r>
    </w:p>
    <w:p w14:paraId="333A815D" w14:textId="3FF22E09" w:rsidR="00466FA0" w:rsidRDefault="00466FA0" w:rsidP="00466FA0">
      <w:pPr>
        <w:pStyle w:val="NormalnyWeb"/>
        <w:shd w:val="clear" w:color="auto" w:fill="FFFFFF"/>
        <w:tabs>
          <w:tab w:val="left" w:leader="dot" w:pos="9072"/>
        </w:tabs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We wszystkich sprawach związanych z przetwarzaniem danych osobowych można skontaktować się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z inspektorem ochrony danych osobowych pod adresem e-mail: </w:t>
      </w:r>
      <w:hyperlink r:id="rId4" w:history="1">
        <w:r w:rsidRPr="002F36DC">
          <w:rPr>
            <w:rStyle w:val="Hipercze"/>
            <w:rFonts w:ascii="Calibri" w:hAnsi="Calibri" w:cs="Calibri"/>
            <w:sz w:val="20"/>
            <w:szCs w:val="20"/>
          </w:rPr>
          <w:t>iod@trzcinsko-zdroj.pl</w:t>
        </w:r>
      </w:hyperlink>
      <w:r>
        <w:rPr>
          <w:rFonts w:ascii="Calibri" w:hAnsi="Calibri" w:cs="Calibri"/>
          <w:sz w:val="20"/>
          <w:szCs w:val="20"/>
        </w:rPr>
        <w:t>, tel. 91 414 80 01 wew. 33.</w:t>
      </w:r>
    </w:p>
    <w:p w14:paraId="66819E9B" w14:textId="77777777" w:rsidR="00466FA0" w:rsidRDefault="00466FA0" w:rsidP="00466FA0">
      <w:pPr>
        <w:pStyle w:val="NormalnyWeb"/>
        <w:shd w:val="clear" w:color="auto" w:fill="FFFFFF"/>
        <w:tabs>
          <w:tab w:val="left" w:leader="dot" w:pos="9072"/>
        </w:tabs>
        <w:spacing w:before="0" w:after="0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3.Dane osobowe przetwarzane będą w celu rozpatrzenia złożonego wniosku o zapewnienie dostępności osobom ze szczególnymi potrzebami.</w:t>
      </w:r>
    </w:p>
    <w:p w14:paraId="15AE9EA4" w14:textId="77777777" w:rsidR="00466FA0" w:rsidRDefault="00466FA0" w:rsidP="00466FA0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4. Pani/Pana dane osobowe będą przetwarzane na podstawie: art. 6 ust. 1 lit. c RODO tj. </w:t>
      </w:r>
      <w:r>
        <w:rPr>
          <w:rFonts w:ascii="Calibri" w:eastAsia="Arial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>przetwarzanie jest niezbędne do wypełnienia obowiązku prawnego ciążącego na</w:t>
      </w:r>
      <w:r>
        <w:rPr>
          <w:rFonts w:ascii="Calibri" w:eastAsia="Arial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administratorze wynikającego z </w:t>
      </w:r>
      <w:r>
        <w:rPr>
          <w:rFonts w:ascii="Calibri" w:eastAsia="Arial" w:hAnsi="Calibri" w:cs="Calibri"/>
          <w:color w:val="000000"/>
          <w:sz w:val="20"/>
          <w:szCs w:val="20"/>
        </w:rPr>
        <w:t xml:space="preserve">art. 18 ustawy z dnia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4 kwietnia 2019 r.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 o dostępności cyfrowej stron internetowych i aplikacji mobilnych podmiotów publicznych (</w:t>
      </w:r>
      <w:proofErr w:type="spellStart"/>
      <w:r>
        <w:rPr>
          <w:rFonts w:cs="Calibri"/>
          <w:bCs/>
          <w:color w:val="000000"/>
          <w:sz w:val="20"/>
          <w:szCs w:val="20"/>
          <w:lang w:eastAsia="pl-PL"/>
        </w:rPr>
        <w:t>t.j</w:t>
      </w:r>
      <w:proofErr w:type="spellEnd"/>
      <w:r>
        <w:rPr>
          <w:rFonts w:cs="Calibri"/>
          <w:bCs/>
          <w:color w:val="000000"/>
          <w:sz w:val="20"/>
          <w:szCs w:val="20"/>
          <w:lang w:eastAsia="pl-PL"/>
        </w:rPr>
        <w:t xml:space="preserve">. 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Dz.U. z 2</w:t>
      </w:r>
      <w:r>
        <w:rPr>
          <w:rFonts w:cs="Calibri"/>
          <w:bCs/>
          <w:color w:val="000000"/>
          <w:sz w:val="20"/>
          <w:szCs w:val="20"/>
          <w:lang w:eastAsia="pl-PL"/>
        </w:rPr>
        <w:t>023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r. poz. </w:t>
      </w:r>
      <w:r>
        <w:rPr>
          <w:rFonts w:cs="Calibri"/>
          <w:bCs/>
          <w:color w:val="000000"/>
          <w:sz w:val="20"/>
          <w:szCs w:val="20"/>
          <w:lang w:eastAsia="pl-PL"/>
        </w:rPr>
        <w:t xml:space="preserve">82 </w:t>
      </w:r>
      <w:r w:rsidRPr="00F04E1C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ze zm.</w:t>
      </w:r>
      <w:r w:rsidRPr="00F04E1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) oraz </w:t>
      </w:r>
      <w:r w:rsidRPr="00F04E1C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art. 30 ust. 1 ustawy z dnia </w:t>
      </w:r>
      <w:r w:rsidRPr="00F04E1C">
        <w:rPr>
          <w:rFonts w:asciiTheme="minorHAnsi" w:hAnsiTheme="minorHAnsi" w:cstheme="minorHAnsi"/>
          <w:sz w:val="20"/>
          <w:szCs w:val="20"/>
        </w:rPr>
        <w:t>19 lipca 2019 r. o zapewnianiu dostępności osobom ze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4E1C">
        <w:rPr>
          <w:rFonts w:asciiTheme="minorHAnsi" w:hAnsiTheme="minorHAnsi" w:cstheme="minorHAnsi"/>
          <w:sz w:val="20"/>
          <w:szCs w:val="20"/>
        </w:rPr>
        <w:t>szczególnymi potrzebami (</w:t>
      </w:r>
      <w:proofErr w:type="spellStart"/>
      <w:r w:rsidRPr="00F04E1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F04E1C">
        <w:rPr>
          <w:rFonts w:asciiTheme="minorHAnsi" w:hAnsiTheme="minorHAnsi" w:cstheme="minorHAnsi"/>
          <w:sz w:val="20"/>
          <w:szCs w:val="20"/>
        </w:rPr>
        <w:t>. Dz.U. z 2022 r. poz. 2240 ze zm.).</w:t>
      </w:r>
    </w:p>
    <w:p w14:paraId="6708B67E" w14:textId="77777777" w:rsidR="00466FA0" w:rsidRDefault="00466FA0" w:rsidP="00466FA0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>5. Pani/Pana dane osobowe będą przetwarzane jedynie w okresie niezbędnym do</w:t>
      </w:r>
      <w:r>
        <w:rPr>
          <w:rFonts w:ascii="Calibri" w:eastAsia="Arial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rozpatrzenia wniosku/skargi </w:t>
      </w:r>
      <w:r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br/>
        <w:t xml:space="preserve">i przechowywane przez okres wskazany w przepisach ustawy z dnia 14 lipca 1983 r. o narodowym zasobie archiwalnym i archiwach. </w:t>
      </w:r>
      <w:r>
        <w:rPr>
          <w:rFonts w:ascii="Calibri" w:eastAsia="Arial" w:hAnsi="Calibri" w:cs="Calibri"/>
          <w:color w:val="000000"/>
          <w:sz w:val="20"/>
          <w:szCs w:val="20"/>
        </w:rPr>
        <w:t xml:space="preserve"> </w:t>
      </w:r>
    </w:p>
    <w:p w14:paraId="544DF376" w14:textId="77777777" w:rsidR="00466FA0" w:rsidRDefault="00466FA0" w:rsidP="00466FA0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>6. Przysługuje Pani/Panu prawo do żądania dostępu do swoich danych oraz ich sprostowania. Przysługuje także Państwu prawo do żądania usunięcia lub ograniczenia przetwarzania, a także sprzeciwu na przetwarzanie, przy czym przysługuje ono jedynie w sytuacji, jeżeli dalsze przetwarzane nie jest niezbędne do wywiązania się przez Administratora z obowiązku prawnego i nie występują inne nadrzędne prawne podstawy</w:t>
      </w:r>
      <w:r>
        <w:rPr>
          <w:rFonts w:ascii="Calibri" w:eastAsia="Arial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przetwarzania. </w:t>
      </w:r>
      <w:r>
        <w:rPr>
          <w:rFonts w:ascii="Calibri" w:eastAsia="Arial" w:hAnsi="Calibri" w:cs="Calibri"/>
          <w:color w:val="000000"/>
          <w:sz w:val="20"/>
          <w:szCs w:val="20"/>
        </w:rPr>
        <w:t xml:space="preserve"> </w:t>
      </w:r>
    </w:p>
    <w:p w14:paraId="4D81E117" w14:textId="77777777" w:rsidR="00466FA0" w:rsidRDefault="00466FA0" w:rsidP="00466FA0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>7. Dane osobowe mogą być przekazywane innym podmiotom, które uprawnione są do ich otrzymania na mocy przepisów prawa. Ponadto dane osobowe mogą być udostępnione podmiotom prowadzącym działalność pocztową lub kurierską</w:t>
      </w:r>
      <w:r>
        <w:rPr>
          <w:rFonts w:ascii="Calibri" w:eastAsia="Arial" w:hAnsi="Calibri" w:cs="Calibri"/>
          <w:color w:val="000000"/>
          <w:sz w:val="20"/>
          <w:szCs w:val="20"/>
        </w:rPr>
        <w:t xml:space="preserve">, </w:t>
      </w:r>
      <w:r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podmiotom wspierającym Administratora w prowadzonej działalności na </w:t>
      </w:r>
      <w:r>
        <w:rPr>
          <w:rFonts w:eastAsia="Arial" w:cs="Calibri"/>
          <w:color w:val="000000"/>
          <w:sz w:val="20"/>
          <w:szCs w:val="20"/>
          <w:shd w:val="clear" w:color="auto" w:fill="FFFFFF"/>
        </w:rPr>
        <w:t>je</w:t>
      </w:r>
      <w:r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>go zlecenie, w szczególności dostawcom zewnętrznych systemów</w:t>
      </w:r>
      <w:r>
        <w:rPr>
          <w:rFonts w:ascii="Calibri" w:eastAsia="Arial" w:hAnsi="Calibri" w:cs="Calibri"/>
          <w:color w:val="000000"/>
          <w:sz w:val="20"/>
          <w:szCs w:val="20"/>
        </w:rPr>
        <w:t xml:space="preserve"> i programów informatycznych, i innym podmiotom.</w:t>
      </w:r>
    </w:p>
    <w:p w14:paraId="0AA5066D" w14:textId="77777777" w:rsidR="00466FA0" w:rsidRDefault="00466FA0" w:rsidP="00466FA0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>
        <w:rPr>
          <w:rFonts w:ascii="Calibri" w:eastAsia="Arial" w:hAnsi="Calibri" w:cs="Calibri"/>
          <w:color w:val="000000"/>
          <w:sz w:val="20"/>
          <w:szCs w:val="20"/>
        </w:rPr>
        <w:t>8. Podanie danych osobowych jest wymogiem ustawowym rozpatrzenia wniosku. Konsekwencją niepodania danych osobowych jest brak możliwości rozpoznania sprawy.</w:t>
      </w:r>
    </w:p>
    <w:p w14:paraId="77F4399E" w14:textId="77777777" w:rsidR="00466FA0" w:rsidRDefault="00466FA0" w:rsidP="00466FA0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9. Dane osobowe nie będą przekazywane do państwa trzeciego lub do organizacji międzynarodowej, a także nie będą profilowane. Nie będą również służyły do </w:t>
      </w:r>
      <w:r>
        <w:rPr>
          <w:rFonts w:ascii="Calibri" w:eastAsia="Arial" w:hAnsi="Calibri" w:cs="Calibri"/>
          <w:color w:val="000000"/>
          <w:sz w:val="20"/>
          <w:szCs w:val="20"/>
        </w:rPr>
        <w:t xml:space="preserve">zautomatyzowanego </w:t>
      </w:r>
      <w:r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podejmowania decyzji. </w:t>
      </w:r>
      <w:r>
        <w:rPr>
          <w:rFonts w:ascii="Calibri" w:eastAsia="Arial" w:hAnsi="Calibri" w:cs="Calibri"/>
          <w:color w:val="000000"/>
          <w:sz w:val="20"/>
          <w:szCs w:val="20"/>
        </w:rPr>
        <w:t xml:space="preserve"> </w:t>
      </w:r>
    </w:p>
    <w:p w14:paraId="6F53612D" w14:textId="77777777" w:rsidR="00466FA0" w:rsidRPr="00DD0B4C" w:rsidRDefault="00466FA0" w:rsidP="00466FA0">
      <w:pPr>
        <w:pStyle w:val="Akapitzlist"/>
        <w:ind w:left="0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>10. Jeśli stwierdzą Państwo, że przetwarzanie Państwa danych osobowych narusza przepisy RODO, mają Państwo prawo wnieść skargę do organu nadzorczego, którym jest Prezes Urzędu Ochrony Danych Osobowych (adres: ul. Stawki 2, 00-193 Warszawa).</w:t>
      </w:r>
    </w:p>
    <w:p w14:paraId="5BD7C97A" w14:textId="77777777" w:rsidR="00B06CBC" w:rsidRDefault="00B06CBC"/>
    <w:sectPr w:rsidR="00B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D1"/>
    <w:rsid w:val="00466FA0"/>
    <w:rsid w:val="00597BD1"/>
    <w:rsid w:val="00B0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3620"/>
  <w15:chartTrackingRefBased/>
  <w15:docId w15:val="{E2ADEC8E-DDD3-4D9C-AA9F-3FF939F5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6FA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uiPriority w:val="99"/>
    <w:unhideWhenUsed/>
    <w:rsid w:val="00466FA0"/>
    <w:rPr>
      <w:color w:val="0563C1"/>
      <w:u w:val="single"/>
    </w:rPr>
  </w:style>
  <w:style w:type="paragraph" w:styleId="NormalnyWeb">
    <w:name w:val="Normal (Web)"/>
    <w:basedOn w:val="Normalny"/>
    <w:rsid w:val="00466FA0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 w:bidi="hi-IN"/>
      <w14:ligatures w14:val="none"/>
    </w:rPr>
  </w:style>
  <w:style w:type="paragraph" w:customStyle="1" w:styleId="Default">
    <w:name w:val="Default"/>
    <w:rsid w:val="00466FA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rzcinsko-zdro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2</cp:revision>
  <dcterms:created xsi:type="dcterms:W3CDTF">2023-02-14T10:18:00Z</dcterms:created>
  <dcterms:modified xsi:type="dcterms:W3CDTF">2023-02-14T10:19:00Z</dcterms:modified>
</cp:coreProperties>
</file>