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2262" w14:textId="77777777" w:rsidR="00A754EF" w:rsidRDefault="00A754EF" w:rsidP="00A754EF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AF20F26" wp14:editId="133C010B">
            <wp:simplePos x="0" y="0"/>
            <wp:positionH relativeFrom="column">
              <wp:posOffset>4457700</wp:posOffset>
            </wp:positionH>
            <wp:positionV relativeFrom="paragraph">
              <wp:posOffset>21590</wp:posOffset>
            </wp:positionV>
            <wp:extent cx="1485900" cy="492125"/>
            <wp:effectExtent l="0" t="0" r="0" b="3175"/>
            <wp:wrapSquare wrapText="bothSides"/>
            <wp:docPr id="4" name="Obraz 4" descr="Podobny 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Podobny obraz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000CD7B" wp14:editId="39D789ED">
            <wp:simplePos x="0" y="0"/>
            <wp:positionH relativeFrom="column">
              <wp:posOffset>3200400</wp:posOffset>
            </wp:positionH>
            <wp:positionV relativeFrom="paragraph">
              <wp:posOffset>21590</wp:posOffset>
            </wp:positionV>
            <wp:extent cx="720090" cy="354965"/>
            <wp:effectExtent l="0" t="0" r="3810" b="6985"/>
            <wp:wrapSquare wrapText="bothSides"/>
            <wp:docPr id="3" name="Obraz 3" descr="Serwis Województwa Zachodniopomor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Serwis Województwa Zachodniopomorskieg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35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CD32351" wp14:editId="6AFE8FFF">
            <wp:simplePos x="0" y="0"/>
            <wp:positionH relativeFrom="column">
              <wp:posOffset>1600200</wp:posOffset>
            </wp:positionH>
            <wp:positionV relativeFrom="paragraph">
              <wp:posOffset>21590</wp:posOffset>
            </wp:positionV>
            <wp:extent cx="1447800" cy="393700"/>
            <wp:effectExtent l="0" t="0" r="0" b="6350"/>
            <wp:wrapSquare wrapText="bothSides"/>
            <wp:docPr id="2" name="Obraz 2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2E724F8" wp14:editId="38821756">
            <wp:simplePos x="0" y="0"/>
            <wp:positionH relativeFrom="column">
              <wp:posOffset>228600</wp:posOffset>
            </wp:positionH>
            <wp:positionV relativeFrom="paragraph">
              <wp:posOffset>21590</wp:posOffset>
            </wp:positionV>
            <wp:extent cx="965200" cy="393700"/>
            <wp:effectExtent l="0" t="0" r="6350" b="6350"/>
            <wp:wrapSquare wrapText="bothSides"/>
            <wp:docPr id="1" name="Obraz 1" descr="Portal Funduszy Europejskich 2007-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ortal Funduszy Europejskich 2007-2013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393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00370" w14:textId="77777777" w:rsidR="00A754EF" w:rsidRDefault="00A754EF" w:rsidP="00A754EF">
      <w:pPr>
        <w:tabs>
          <w:tab w:val="left" w:pos="6390"/>
        </w:tabs>
        <w:spacing w:after="0" w:line="240" w:lineRule="auto"/>
        <w:jc w:val="right"/>
        <w:rPr>
          <w:rFonts w:ascii="Times New Roman" w:eastAsia="SimSun" w:hAnsi="Times New Roman" w:cs="Times New Roman"/>
          <w:lang w:eastAsia="zh-CN"/>
        </w:rPr>
      </w:pPr>
    </w:p>
    <w:p w14:paraId="40F0A0A7" w14:textId="77777777" w:rsidR="00A754EF" w:rsidRDefault="00A754EF" w:rsidP="00A754EF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color w:val="000000"/>
          <w:lang w:eastAsia="zh-CN"/>
        </w:rPr>
        <w:tab/>
      </w:r>
    </w:p>
    <w:p w14:paraId="6A4FECA6" w14:textId="77777777" w:rsidR="00A754EF" w:rsidRDefault="00A754EF" w:rsidP="00A754EF">
      <w:pPr>
        <w:spacing w:after="0" w:line="252" w:lineRule="auto"/>
        <w:ind w:left="720"/>
        <w:rPr>
          <w:rFonts w:ascii="Calibri" w:eastAsia="SimSun" w:hAnsi="Calibri" w:cs="Calibri"/>
          <w:lang w:eastAsia="zh-CN"/>
        </w:rPr>
      </w:pPr>
    </w:p>
    <w:p w14:paraId="089D40ED" w14:textId="77777777" w:rsidR="00744418" w:rsidRDefault="00744418" w:rsidP="00A754EF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</w:p>
    <w:p w14:paraId="17368F2C" w14:textId="66ACA75B" w:rsidR="00A754EF" w:rsidRDefault="00A754EF" w:rsidP="00A754EF">
      <w:pPr>
        <w:tabs>
          <w:tab w:val="left" w:pos="6920"/>
        </w:tabs>
        <w:spacing w:after="0" w:line="252" w:lineRule="auto"/>
        <w:ind w:left="720"/>
        <w:jc w:val="right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Trzcińsko-Zdrój, 28.01.2021 r.</w:t>
      </w:r>
    </w:p>
    <w:p w14:paraId="231F4FEC" w14:textId="77777777" w:rsidR="00A754EF" w:rsidRDefault="00A754EF" w:rsidP="00A754E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349C869" w14:textId="77777777" w:rsidR="00A754EF" w:rsidRDefault="00A754EF" w:rsidP="00A754E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25E0CDD2" w14:textId="77777777" w:rsidR="00A754EF" w:rsidRDefault="00A754EF" w:rsidP="00A754E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06DF9634" w14:textId="77777777" w:rsidR="00A754EF" w:rsidRDefault="00A754EF" w:rsidP="00A754E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4A9200DD" w14:textId="27E6B621" w:rsidR="00A754EF" w:rsidRDefault="00A754EF" w:rsidP="00A754EF">
      <w:pPr>
        <w:tabs>
          <w:tab w:val="left" w:pos="3750"/>
        </w:tabs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ab/>
        <w:t>WYJAŚNIENIE XI</w:t>
      </w:r>
    </w:p>
    <w:p w14:paraId="5E37EC0F" w14:textId="77777777" w:rsidR="00A754EF" w:rsidRDefault="00A754EF" w:rsidP="00A754EF">
      <w:pPr>
        <w:spacing w:after="0" w:line="252" w:lineRule="auto"/>
        <w:ind w:left="720"/>
        <w:rPr>
          <w:rFonts w:ascii="Times New Roman" w:eastAsia="SimSun" w:hAnsi="Times New Roman" w:cs="Times New Roman"/>
          <w:lang w:eastAsia="zh-CN"/>
        </w:rPr>
      </w:pPr>
    </w:p>
    <w:p w14:paraId="2267EA1F" w14:textId="77777777" w:rsidR="00A754EF" w:rsidRDefault="00A754EF" w:rsidP="00A754EF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Specyfikacji Istotnych Warunków Zamówienia z dnia 21.12.2020 r.  </w:t>
      </w:r>
      <w:r>
        <w:rPr>
          <w:rFonts w:ascii="Times New Roman" w:eastAsia="SimSun" w:hAnsi="Times New Roman" w:cs="Times New Roman"/>
          <w:lang w:eastAsia="zh-CN"/>
        </w:rPr>
        <w:br/>
        <w:t>sprawa: IRIGM.271.30.2020.IRIGM</w:t>
      </w:r>
    </w:p>
    <w:p w14:paraId="078D659B" w14:textId="77777777" w:rsidR="00A754EF" w:rsidRDefault="00A754EF" w:rsidP="00A754EF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>Ogłoszenie w BZP Nr 769441-N-2020</w:t>
      </w:r>
    </w:p>
    <w:p w14:paraId="567FA394" w14:textId="77777777" w:rsidR="00A754EF" w:rsidRDefault="00A754EF" w:rsidP="00A754EF">
      <w:pPr>
        <w:spacing w:after="0" w:line="252" w:lineRule="auto"/>
        <w:ind w:left="720"/>
        <w:jc w:val="center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„Rozbudowa i przebudowa oczyszczalni ścieków komunalnych w </w:t>
      </w:r>
      <w:proofErr w:type="spellStart"/>
      <w:r>
        <w:rPr>
          <w:rFonts w:ascii="Times New Roman" w:eastAsia="SimSun" w:hAnsi="Times New Roman" w:cs="Times New Roman"/>
          <w:lang w:eastAsia="zh-CN"/>
        </w:rPr>
        <w:t>Trzcińsku-Zdroju</w:t>
      </w:r>
      <w:proofErr w:type="spellEnd"/>
      <w:r>
        <w:rPr>
          <w:rFonts w:ascii="Times New Roman" w:eastAsia="SimSun" w:hAnsi="Times New Roman" w:cs="Times New Roman"/>
          <w:lang w:eastAsia="zh-CN"/>
        </w:rPr>
        <w:t xml:space="preserve"> w systemie zaprojektuj i wybuduj”</w:t>
      </w:r>
    </w:p>
    <w:p w14:paraId="79B34E69" w14:textId="77777777" w:rsidR="00A754EF" w:rsidRDefault="00A754EF" w:rsidP="00A754EF">
      <w:pPr>
        <w:spacing w:after="0" w:line="240" w:lineRule="auto"/>
        <w:rPr>
          <w:rFonts w:ascii="Times New Roman" w:eastAsia="SimSun" w:hAnsi="Times New Roman" w:cs="Times New Roman"/>
          <w:lang w:eastAsia="zh-CN"/>
        </w:rPr>
      </w:pPr>
    </w:p>
    <w:p w14:paraId="6ED416B1" w14:textId="77777777" w:rsidR="00A754EF" w:rsidRDefault="00A754EF" w:rsidP="00A754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a art. 38 ust. 2 ustawy z dnia 29 stycznia 2004 r.  – Prawo zamówień publicznych </w:t>
      </w:r>
      <w:r>
        <w:rPr>
          <w:rFonts w:ascii="Times New Roman" w:hAnsi="Times New Roman" w:cs="Times New Roman"/>
        </w:rPr>
        <w:br/>
        <w:t>(tekst jedn. Dz. U. z 2019 r., poz. 1843), zw. dalej „ustawą PZP”, Zamawiający przekazuje wszystkim Wykonawcom uczestniczącym w postępowaniu treść pytań i odpowiedzi dotyczących zapisów treści specyfikacji istotnych warunków zamówienia.</w:t>
      </w:r>
    </w:p>
    <w:p w14:paraId="59776A94" w14:textId="77777777" w:rsidR="00A754EF" w:rsidRDefault="00A754EF" w:rsidP="00A754EF">
      <w:pPr>
        <w:rPr>
          <w:rFonts w:ascii="Times New Roman" w:hAnsi="Times New Roman" w:cs="Times New Roman"/>
        </w:rPr>
      </w:pPr>
    </w:p>
    <w:p w14:paraId="5540875B" w14:textId="77777777" w:rsidR="00A754EF" w:rsidRDefault="00A754EF" w:rsidP="00A754EF">
      <w:pPr>
        <w:spacing w:line="256" w:lineRule="auto"/>
        <w:rPr>
          <w:b/>
          <w:bCs/>
        </w:rPr>
      </w:pPr>
      <w:r>
        <w:rPr>
          <w:b/>
          <w:bCs/>
        </w:rPr>
        <w:t>Pytanie Nr 1:</w:t>
      </w:r>
    </w:p>
    <w:p w14:paraId="2FE6AB56" w14:textId="77777777" w:rsidR="00A754EF" w:rsidRPr="00A754EF" w:rsidRDefault="00A754EF" w:rsidP="00493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W nawiązaniu do prowadzonego postępowania pn.: „Rozbudowa i przebudowa oczyszczalni ścieków komunalnych w Trzcińsku – Zdroju w systemie zaprojektuj i wybuduj” ,jako wykonawca zainteresowany udziałem w przedmiotowym postępowaniu o udzielenie zamówienia publicznego, zwracamy się z uprzejmą prośbą o przesunięcie terminu składania ofert na dzień 15.02.2021</w:t>
      </w:r>
    </w:p>
    <w:p w14:paraId="3F47D1AB" w14:textId="77777777" w:rsidR="00A754EF" w:rsidRPr="00A754EF" w:rsidRDefault="00A754EF" w:rsidP="00493E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uzasadnienia powyższej prośby wskazujemy, iż przygotowanie poprawnej merytorycznie oferty staje się utrudnione ze względu na fakt ciągle trwającej epidemii COVID-19 i okoliczności z nią związanych. </w:t>
      </w:r>
    </w:p>
    <w:p w14:paraId="41435547" w14:textId="77777777" w:rsidR="00A754EF" w:rsidRPr="00A754EF" w:rsidRDefault="00A754EF" w:rsidP="00493E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tym, iż Wykonawca, ze względu na formułę niniejszego postępowania przetargowego („projektuj i buduj”), musi przewidzieć wszystkie okoliczności i ryzyka związane z realizacją obszernego zakresu przedmiotowego zamówienia a niestabilna sytuacja epidemiczna, spowodowana zwiększoną zachorowalnością kadry oraz powodującą znaczne utrudnienia w pozyskiwaniu ofert od dostawców oraz podwykonawców, wymaga ustalenia odpowiedniego terminu na przygotowanie i złożenie oferty.</w:t>
      </w:r>
    </w:p>
    <w:p w14:paraId="4F2B5B8F" w14:textId="77777777" w:rsidR="00A754EF" w:rsidRPr="00A754EF" w:rsidRDefault="00A754EF" w:rsidP="00493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Dodatkowo, pragniemy zwrócić uwagę, iż wniosek o przesunięcie terminu o dodatkową a niezbędną ilość dni koresponduje z dyspozycją art. 38 ust. 6 ustawy </w:t>
      </w:r>
      <w:proofErr w:type="spellStart"/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, zgodnie z którym – jeżeli w wyniku zmiany treści specyfikacji istotnych warunków zamówienia nieprowadzącej do zmiany treści ogłoszenia o zamówieniu jest niezbędny dodatkowy czas na wprowadzenie zmian w ofertach, zamawiający przedłuża termin składania ofert (…).</w:t>
      </w:r>
    </w:p>
    <w:p w14:paraId="4D6463D3" w14:textId="77777777" w:rsidR="00A754EF" w:rsidRPr="00A754EF" w:rsidRDefault="00A754EF" w:rsidP="00493E2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Mając na uwadze powyższe zasadnym jest przywołanie orzecznictwa Krajowej Izby Odwoławczej, które wskazują na potrzebę określenia odpowiedniego terminu na składanie ofert, tj. w wyroku z dnia 12 listopada 2014 r., sygn. akt: KIO 2167/14 Izba wskazała, że: „Zamawiający obowiązany jest w warunkach konkretnego postępowania, uwzględniać w szczególności opis przedmiotu zamówienia i jego złożoność oraz rozmiar, a także uwzględniać czas niezbędny do przygotowania i złożenia oferty przez każdego z wykonawców, zapewniając tym samym realną oraz uczciwą konkurencję w postępowaniu, wymaganą art. 7 ust. 1 ustawy </w:t>
      </w:r>
      <w:proofErr w:type="spellStart"/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>. Powyższe potwierdza również art. 38 Dyrektywy 2004/18/WE zgodnie z którym (ust. 1) podczas ustalania terminów składania ofert instytucje zamawiające uwzględniają w szczególności złożoność zamówienia oraz czas wymagany do sporządzenia ofert, z zastrzeżeniem terminów minimalnych. Zatem, uwzględniając systematykę art. 38 Dyrektywy 2994/18/WE oraz ogólny charakter wytycznych zawartych w jego ust. 1 podkreślenia wymaga, że zasadą zarówno na gruncie unijnego jak i polskiego Prawa zamówień publicznych jest ustalanie terminów składania ofert z uwzględnieniem specyfiki zamówienia, a nie terminów minimalnych lub zbliżonych do minimalnych (wyrok z dnia 27 września 2013 r., sygn. akt KIO 2188/13)”.</w:t>
      </w:r>
    </w:p>
    <w:p w14:paraId="1F567E8E" w14:textId="77777777" w:rsidR="00A754EF" w:rsidRPr="00A754EF" w:rsidRDefault="00A754EF" w:rsidP="00493E2B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54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Wyrażamy przekonanie, że przesunięcie terminu składania ofert dla przedmiotowego zadania inwestycyjnego nie spowoduje uciążliwości zarówno dla Państwa, jak i dla wszystkich zainteresowanych wykonawców a może się przyczynić do zapewnienia Zamawiającemu wielu konkurencyjnych ofert. </w:t>
      </w:r>
    </w:p>
    <w:p w14:paraId="7F865A14" w14:textId="77777777" w:rsidR="00A754EF" w:rsidRDefault="00A754EF" w:rsidP="00493E2B">
      <w:pPr>
        <w:spacing w:line="256" w:lineRule="auto"/>
        <w:jc w:val="both"/>
        <w:rPr>
          <w:rFonts w:cstheme="minorHAnsi"/>
          <w:b/>
          <w:bCs/>
        </w:rPr>
      </w:pPr>
    </w:p>
    <w:p w14:paraId="603A9D29" w14:textId="77777777" w:rsidR="00A754EF" w:rsidRDefault="00A754EF" w:rsidP="00493E2B">
      <w:pPr>
        <w:spacing w:line="25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Odpowiedź Nr 1:</w:t>
      </w:r>
    </w:p>
    <w:p w14:paraId="42C4D9AC" w14:textId="7EFAEBBB" w:rsidR="00A754EF" w:rsidRPr="00493E2B" w:rsidRDefault="00A754EF" w:rsidP="00493E2B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93E2B">
        <w:rPr>
          <w:rFonts w:eastAsia="Times New Roman" w:cstheme="minorHAnsi"/>
          <w:lang w:eastAsia="pl-PL"/>
        </w:rPr>
        <w:t xml:space="preserve">Zamawiający </w:t>
      </w:r>
      <w:r w:rsidRPr="00493E2B">
        <w:t>dokonuje przesunięcia terminu składania i otwarcia ofert do dnia 11 lutego 2021r. Godziny pozostają bez zmian.</w:t>
      </w:r>
    </w:p>
    <w:p w14:paraId="14DF7075" w14:textId="77777777" w:rsidR="00A754EF" w:rsidRPr="00493E2B" w:rsidRDefault="00A754EF" w:rsidP="00493E2B">
      <w:pPr>
        <w:jc w:val="both"/>
        <w:rPr>
          <w:rFonts w:ascii="Times New Roman" w:hAnsi="Times New Roman" w:cs="Times New Roman"/>
        </w:rPr>
      </w:pPr>
    </w:p>
    <w:p w14:paraId="5AE9EB3B" w14:textId="77777777" w:rsidR="00073A56" w:rsidRDefault="00073A56" w:rsidP="00493E2B">
      <w:pPr>
        <w:jc w:val="both"/>
      </w:pPr>
    </w:p>
    <w:sectPr w:rsidR="0007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4EF"/>
    <w:rsid w:val="00073A56"/>
    <w:rsid w:val="00493E2B"/>
    <w:rsid w:val="00744418"/>
    <w:rsid w:val="00A754EF"/>
    <w:rsid w:val="00FD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600C8"/>
  <w15:chartTrackingRefBased/>
  <w15:docId w15:val="{34932725-73F6-45A8-A74C-1DA18F05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54EF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9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http://www.rpo.wzp.pl/sites/all/themes/rpo/images/logo-wzp.p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www.rpo.wzp.pl/sites/all/themes/rpo/images/logo-fu-pr.jpg" TargetMode="External"/><Relationship Id="rId5" Type="http://schemas.openxmlformats.org/officeDocument/2006/relationships/image" Target="https://encrypted-tbn0.gstatic.com/images?q=tbn:ANd9GcQtxX7-M6pdZDk42ovcrTJ4LfKemeMiuKAq-A7r_QkyWyY57sOt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image" Target="http://www.rpo.wzp.pl/sites/all/themes/rpo/images/logo-rp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3290</Characters>
  <Application>Microsoft Office Word</Application>
  <DocSecurity>0</DocSecurity>
  <Lines>27</Lines>
  <Paragraphs>7</Paragraphs>
  <ScaleCrop>false</ScaleCrop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Sozańska</dc:creator>
  <cp:keywords/>
  <dc:description/>
  <cp:lastModifiedBy>Iwona Sozańska</cp:lastModifiedBy>
  <cp:revision>4</cp:revision>
  <cp:lastPrinted>2021-01-28T10:21:00Z</cp:lastPrinted>
  <dcterms:created xsi:type="dcterms:W3CDTF">2021-01-28T10:20:00Z</dcterms:created>
  <dcterms:modified xsi:type="dcterms:W3CDTF">2021-01-28T10:21:00Z</dcterms:modified>
</cp:coreProperties>
</file>